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рабочей программе по изобразительному искусству УМК «Школа России», 1-4 класс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по изобразительному искусству составлена в соответствии с ФГОС НОО.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раскрывает содержание стандарта, определяет общую стратегию обучения, воспитания и развития обучающихся средствами учебного предмета.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включает следующие разделы: планируемые результаты освоения предмета, содержание учебного предмета, тематическое планирование с указанием количества часов, отводимых на освоение темы, учебно-методическое обеспечение.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учебного предмета раскрывается разделами: Восприятие искусства и виды художественной деятельности «Азбука искусства», «Как говорит искусство?», «Значимые темы искусства. О чём говорит искусство?».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базисный (образовательный) учебный план для образовательных учреждений Российской Федерации  предусматривает обязательное изучение изобразительного искусства на этапе начального общего образования в объеме 270 ч. В том числе: в 1 классе - 33 ч, во 2 классе - 34 ч, в 3 классе - 34 ч, в 4 классе -34 ч.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ugmPj01+C9EPJeEA0koPF9D5g==">AMUW2mWE2n6TdKO5mk7xE1u3pl6GpcYRTpBF7pDyYd6gRFoCTckWf+b6qFGKt9eyri8E6cx31m6mgYPpQueFGc4+Bt/0kDsbfcIIfdCIf/MXfxcmCbxjQgQ=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2021-09-02T08:39:00Z</dcterms:created>
  <dc:creator>Пользователь Windows</dc:creator>
</cp:coreProperties>
</file>